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CAB" w:rsidRDefault="00682602" w:rsidP="00CF6CAB">
      <w:pPr>
        <w:pStyle w:val="Bezmezer"/>
        <w:jc w:val="center"/>
        <w:rPr>
          <w:rFonts w:ascii="Times New Roman" w:hAnsi="Times New Roman" w:cs="Times New Roman"/>
          <w:u w:val="single"/>
        </w:rPr>
      </w:pPr>
      <w:r>
        <w:rPr>
          <w:noProof/>
        </w:rPr>
        <w:drawing>
          <wp:inline distT="0" distB="0" distL="0" distR="0" wp14:anchorId="5E6DFDBF" wp14:editId="4034EF38">
            <wp:extent cx="1917065" cy="549275"/>
            <wp:effectExtent l="0" t="0" r="6985" b="317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6E1" w:rsidRDefault="003C06E1" w:rsidP="00CF6CAB">
      <w:pPr>
        <w:pStyle w:val="Default"/>
        <w:jc w:val="center"/>
        <w:rPr>
          <w:b/>
          <w:bCs/>
          <w:sz w:val="28"/>
          <w:szCs w:val="28"/>
        </w:rPr>
      </w:pPr>
    </w:p>
    <w:p w:rsidR="00CF6CAB" w:rsidRPr="00B23299" w:rsidRDefault="00CF6CAB" w:rsidP="00CF6CAB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23299">
        <w:rPr>
          <w:rFonts w:asciiTheme="minorHAnsi" w:hAnsiTheme="minorHAnsi" w:cstheme="minorHAnsi"/>
          <w:b/>
          <w:bCs/>
          <w:sz w:val="28"/>
          <w:szCs w:val="28"/>
        </w:rPr>
        <w:t>Maturi</w:t>
      </w:r>
      <w:r w:rsidR="00E614B0" w:rsidRPr="00B23299">
        <w:rPr>
          <w:rFonts w:asciiTheme="minorHAnsi" w:hAnsiTheme="minorHAnsi" w:cstheme="minorHAnsi"/>
          <w:b/>
          <w:bCs/>
          <w:sz w:val="28"/>
          <w:szCs w:val="28"/>
        </w:rPr>
        <w:t xml:space="preserve">tní okruhy z odborných předmětů </w:t>
      </w:r>
      <w:r w:rsidR="001601D7" w:rsidRPr="00B23299">
        <w:rPr>
          <w:rFonts w:asciiTheme="minorHAnsi" w:hAnsiTheme="minorHAnsi" w:cstheme="minorHAnsi"/>
          <w:b/>
          <w:bCs/>
          <w:sz w:val="28"/>
          <w:szCs w:val="28"/>
        </w:rPr>
        <w:t>2</w:t>
      </w:r>
    </w:p>
    <w:p w:rsidR="003C06E1" w:rsidRPr="00B23299" w:rsidRDefault="003C06E1" w:rsidP="00CF6CAB">
      <w:pPr>
        <w:pStyle w:val="Defaul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23299">
        <w:rPr>
          <w:rFonts w:asciiTheme="minorHAnsi" w:hAnsiTheme="minorHAnsi" w:cstheme="minorHAnsi"/>
          <w:bCs/>
          <w:sz w:val="22"/>
          <w:szCs w:val="22"/>
        </w:rPr>
        <w:t>(</w:t>
      </w:r>
      <w:r w:rsidR="001601D7" w:rsidRPr="00B23299">
        <w:rPr>
          <w:rFonts w:asciiTheme="minorHAnsi" w:hAnsiTheme="minorHAnsi" w:cstheme="minorHAnsi"/>
          <w:bCs/>
          <w:sz w:val="22"/>
          <w:szCs w:val="22"/>
        </w:rPr>
        <w:t>AŘ, EN, EM, A</w:t>
      </w:r>
      <w:r w:rsidRPr="00B23299">
        <w:rPr>
          <w:rFonts w:asciiTheme="minorHAnsi" w:hAnsiTheme="minorHAnsi" w:cstheme="minorHAnsi"/>
          <w:bCs/>
          <w:sz w:val="22"/>
          <w:szCs w:val="22"/>
        </w:rPr>
        <w:t>)</w:t>
      </w:r>
    </w:p>
    <w:p w:rsidR="00CF6CAB" w:rsidRPr="00B23299" w:rsidRDefault="00CF6CAB" w:rsidP="00CF6CAB">
      <w:pPr>
        <w:pStyle w:val="Default"/>
        <w:jc w:val="center"/>
        <w:rPr>
          <w:rFonts w:asciiTheme="minorHAnsi" w:hAnsiTheme="minorHAnsi" w:cstheme="minorHAnsi"/>
        </w:rPr>
      </w:pPr>
    </w:p>
    <w:p w:rsidR="00CF6CAB" w:rsidRPr="00B23299" w:rsidRDefault="00CF6CAB" w:rsidP="00CF6CAB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B23299">
        <w:rPr>
          <w:rFonts w:asciiTheme="minorHAnsi" w:hAnsiTheme="minorHAnsi" w:cstheme="minorHAnsi"/>
          <w:sz w:val="28"/>
          <w:szCs w:val="28"/>
        </w:rPr>
        <w:t>školní rok: 20</w:t>
      </w:r>
      <w:r w:rsidR="00914A03" w:rsidRPr="00B23299">
        <w:rPr>
          <w:rFonts w:asciiTheme="minorHAnsi" w:hAnsiTheme="minorHAnsi" w:cstheme="minorHAnsi"/>
          <w:sz w:val="28"/>
          <w:szCs w:val="28"/>
        </w:rPr>
        <w:t>2</w:t>
      </w:r>
      <w:r w:rsidR="00082F93">
        <w:rPr>
          <w:rFonts w:asciiTheme="minorHAnsi" w:hAnsiTheme="minorHAnsi" w:cstheme="minorHAnsi"/>
          <w:sz w:val="28"/>
          <w:szCs w:val="28"/>
        </w:rPr>
        <w:t>4</w:t>
      </w:r>
      <w:r w:rsidR="00A67E51" w:rsidRPr="00B23299">
        <w:rPr>
          <w:rFonts w:asciiTheme="minorHAnsi" w:hAnsiTheme="minorHAnsi" w:cstheme="minorHAnsi"/>
          <w:sz w:val="28"/>
          <w:szCs w:val="28"/>
        </w:rPr>
        <w:t>-202</w:t>
      </w:r>
      <w:r w:rsidR="00082F93">
        <w:rPr>
          <w:rFonts w:asciiTheme="minorHAnsi" w:hAnsiTheme="minorHAnsi" w:cstheme="minorHAnsi"/>
          <w:sz w:val="28"/>
          <w:szCs w:val="28"/>
        </w:rPr>
        <w:t>5</w:t>
      </w:r>
    </w:p>
    <w:p w:rsidR="00CF6CAB" w:rsidRPr="00B23299" w:rsidRDefault="00CF6CAB" w:rsidP="00CF6CAB">
      <w:pPr>
        <w:pStyle w:val="Bezmezer"/>
        <w:jc w:val="center"/>
        <w:rPr>
          <w:rFonts w:cstheme="minorHAnsi"/>
          <w:sz w:val="28"/>
          <w:szCs w:val="28"/>
        </w:rPr>
      </w:pPr>
      <w:r w:rsidRPr="00B23299">
        <w:rPr>
          <w:rFonts w:cstheme="minorHAnsi"/>
          <w:sz w:val="28"/>
          <w:szCs w:val="28"/>
        </w:rPr>
        <w:t xml:space="preserve">obor: </w:t>
      </w:r>
      <w:r w:rsidR="00E614B0" w:rsidRPr="00B23299">
        <w:rPr>
          <w:rFonts w:cstheme="minorHAnsi"/>
          <w:sz w:val="28"/>
          <w:szCs w:val="28"/>
        </w:rPr>
        <w:t>2</w:t>
      </w:r>
      <w:r w:rsidR="008750FA" w:rsidRPr="00B23299">
        <w:rPr>
          <w:rFonts w:cstheme="minorHAnsi"/>
          <w:sz w:val="28"/>
          <w:szCs w:val="28"/>
        </w:rPr>
        <w:t>6</w:t>
      </w:r>
      <w:r w:rsidR="00E614B0" w:rsidRPr="00B23299">
        <w:rPr>
          <w:rFonts w:cstheme="minorHAnsi"/>
          <w:sz w:val="28"/>
          <w:szCs w:val="28"/>
        </w:rPr>
        <w:t>-4</w:t>
      </w:r>
      <w:r w:rsidR="008750FA" w:rsidRPr="00B23299">
        <w:rPr>
          <w:rFonts w:cstheme="minorHAnsi"/>
          <w:sz w:val="28"/>
          <w:szCs w:val="28"/>
        </w:rPr>
        <w:t>1</w:t>
      </w:r>
      <w:r w:rsidR="00E614B0" w:rsidRPr="00B23299">
        <w:rPr>
          <w:rFonts w:cstheme="minorHAnsi"/>
          <w:sz w:val="28"/>
          <w:szCs w:val="28"/>
        </w:rPr>
        <w:t>-L/</w:t>
      </w:r>
      <w:r w:rsidR="008750FA" w:rsidRPr="00B23299">
        <w:rPr>
          <w:rFonts w:cstheme="minorHAnsi"/>
          <w:sz w:val="28"/>
          <w:szCs w:val="28"/>
        </w:rPr>
        <w:t>0</w:t>
      </w:r>
      <w:r w:rsidR="00E614B0" w:rsidRPr="00B23299">
        <w:rPr>
          <w:rFonts w:cstheme="minorHAnsi"/>
          <w:sz w:val="28"/>
          <w:szCs w:val="28"/>
        </w:rPr>
        <w:t xml:space="preserve">1 </w:t>
      </w:r>
      <w:r w:rsidR="008750FA" w:rsidRPr="00B23299">
        <w:rPr>
          <w:rFonts w:cstheme="minorHAnsi"/>
          <w:sz w:val="28"/>
          <w:szCs w:val="28"/>
        </w:rPr>
        <w:t xml:space="preserve">Mechanik </w:t>
      </w:r>
      <w:proofErr w:type="gramStart"/>
      <w:r w:rsidR="008750FA" w:rsidRPr="00B23299">
        <w:rPr>
          <w:rFonts w:cstheme="minorHAnsi"/>
          <w:sz w:val="28"/>
          <w:szCs w:val="28"/>
        </w:rPr>
        <w:t xml:space="preserve">elektrotechnik - </w:t>
      </w:r>
      <w:r w:rsidR="00682602" w:rsidRPr="00B23299">
        <w:rPr>
          <w:rFonts w:cstheme="minorHAnsi"/>
          <w:sz w:val="28"/>
          <w:szCs w:val="28"/>
        </w:rPr>
        <w:t>automatizace</w:t>
      </w:r>
      <w:proofErr w:type="gramEnd"/>
    </w:p>
    <w:p w:rsidR="002A1578" w:rsidRPr="00B23299" w:rsidRDefault="002A1578" w:rsidP="00CF6CAB">
      <w:pPr>
        <w:pStyle w:val="Bezmezer"/>
        <w:jc w:val="center"/>
        <w:rPr>
          <w:rFonts w:cstheme="minorHAnsi"/>
          <w:sz w:val="24"/>
          <w:szCs w:val="24"/>
        </w:rPr>
      </w:pPr>
    </w:p>
    <w:p w:rsidR="001601D7" w:rsidRPr="00B23299" w:rsidRDefault="001601D7" w:rsidP="001601D7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23299">
        <w:rPr>
          <w:rFonts w:cstheme="minorHAnsi"/>
        </w:rPr>
        <w:t>Odporové teploměry</w:t>
      </w:r>
      <w:r w:rsidR="00557AFA" w:rsidRPr="00B23299">
        <w:rPr>
          <w:rFonts w:cstheme="minorHAnsi"/>
        </w:rPr>
        <w:t xml:space="preserve"> a termočlánky</w:t>
      </w:r>
    </w:p>
    <w:p w:rsidR="001601D7" w:rsidRPr="00B23299" w:rsidRDefault="001601D7" w:rsidP="001601D7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23299">
        <w:rPr>
          <w:rFonts w:cstheme="minorHAnsi"/>
        </w:rPr>
        <w:t xml:space="preserve">Měření </w:t>
      </w:r>
      <w:r w:rsidR="00557AFA" w:rsidRPr="00B23299">
        <w:rPr>
          <w:rFonts w:cstheme="minorHAnsi"/>
        </w:rPr>
        <w:t>diod a tranzistorů</w:t>
      </w:r>
    </w:p>
    <w:p w:rsidR="001601D7" w:rsidRPr="00B23299" w:rsidRDefault="00557AFA" w:rsidP="001601D7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23299">
        <w:rPr>
          <w:rFonts w:cstheme="minorHAnsi"/>
        </w:rPr>
        <w:t>Jednofázové usměrňovače a násobiče</w:t>
      </w:r>
    </w:p>
    <w:p w:rsidR="001601D7" w:rsidRPr="00B23299" w:rsidRDefault="00557AFA" w:rsidP="001601D7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23299">
        <w:rPr>
          <w:rFonts w:cstheme="minorHAnsi"/>
        </w:rPr>
        <w:t>Otáčkoměry</w:t>
      </w:r>
    </w:p>
    <w:p w:rsidR="00557AFA" w:rsidRPr="00B23299" w:rsidRDefault="00557AFA" w:rsidP="001601D7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23299">
        <w:rPr>
          <w:rFonts w:cstheme="minorHAnsi"/>
        </w:rPr>
        <w:t>Měření nízkofrekvenčních zesilovačů</w:t>
      </w:r>
    </w:p>
    <w:p w:rsidR="001601D7" w:rsidRPr="00B23299" w:rsidRDefault="001601D7" w:rsidP="001601D7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23299">
        <w:rPr>
          <w:rFonts w:cstheme="minorHAnsi"/>
        </w:rPr>
        <w:t>Měření množství a průtoku tekutin</w:t>
      </w:r>
    </w:p>
    <w:p w:rsidR="001601D7" w:rsidRPr="00B23299" w:rsidRDefault="00557AFA" w:rsidP="001601D7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23299">
        <w:rPr>
          <w:rFonts w:cstheme="minorHAnsi"/>
        </w:rPr>
        <w:t>Osciloskop</w:t>
      </w:r>
    </w:p>
    <w:p w:rsidR="001601D7" w:rsidRPr="00B23299" w:rsidRDefault="00557AFA" w:rsidP="001601D7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23299">
        <w:rPr>
          <w:rFonts w:cstheme="minorHAnsi"/>
        </w:rPr>
        <w:t>Stabilizátory</w:t>
      </w:r>
    </w:p>
    <w:p w:rsidR="001601D7" w:rsidRPr="00B23299" w:rsidRDefault="00557AFA" w:rsidP="001601D7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23299">
        <w:rPr>
          <w:rFonts w:cstheme="minorHAnsi"/>
        </w:rPr>
        <w:t>Regulované soustavy</w:t>
      </w:r>
    </w:p>
    <w:p w:rsidR="001601D7" w:rsidRPr="00B23299" w:rsidRDefault="00557AFA" w:rsidP="001601D7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23299">
        <w:rPr>
          <w:rFonts w:cstheme="minorHAnsi"/>
        </w:rPr>
        <w:t>Regulátory</w:t>
      </w:r>
    </w:p>
    <w:p w:rsidR="001601D7" w:rsidRPr="00B23299" w:rsidRDefault="00557AFA" w:rsidP="001601D7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23299">
        <w:rPr>
          <w:rFonts w:cstheme="minorHAnsi"/>
        </w:rPr>
        <w:t>Elektroakustické měniče</w:t>
      </w:r>
    </w:p>
    <w:p w:rsidR="001601D7" w:rsidRPr="00B23299" w:rsidRDefault="001601D7" w:rsidP="001601D7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23299">
        <w:rPr>
          <w:rFonts w:cstheme="minorHAnsi"/>
        </w:rPr>
        <w:t xml:space="preserve">Měření </w:t>
      </w:r>
      <w:r w:rsidR="00557AFA" w:rsidRPr="00B23299">
        <w:rPr>
          <w:rFonts w:cstheme="minorHAnsi"/>
        </w:rPr>
        <w:t>tlaku a tlakového rozdílu</w:t>
      </w:r>
    </w:p>
    <w:p w:rsidR="001601D7" w:rsidRPr="00B23299" w:rsidRDefault="00557AFA" w:rsidP="001601D7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23299">
        <w:rPr>
          <w:rFonts w:cstheme="minorHAnsi"/>
        </w:rPr>
        <w:t>Měření elektrických veličin</w:t>
      </w:r>
    </w:p>
    <w:p w:rsidR="001601D7" w:rsidRPr="00B23299" w:rsidRDefault="001601D7" w:rsidP="001601D7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23299">
        <w:rPr>
          <w:rFonts w:cstheme="minorHAnsi"/>
        </w:rPr>
        <w:t xml:space="preserve">Měření </w:t>
      </w:r>
      <w:r w:rsidR="00557AFA" w:rsidRPr="00B23299">
        <w:rPr>
          <w:rFonts w:cstheme="minorHAnsi"/>
        </w:rPr>
        <w:t>pasivních prvků</w:t>
      </w:r>
    </w:p>
    <w:p w:rsidR="00557AFA" w:rsidRPr="00B23299" w:rsidRDefault="00557AFA" w:rsidP="001601D7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23299">
        <w:rPr>
          <w:rFonts w:cstheme="minorHAnsi"/>
        </w:rPr>
        <w:t>Děliče napětí</w:t>
      </w:r>
    </w:p>
    <w:p w:rsidR="00557AFA" w:rsidRPr="00B23299" w:rsidRDefault="00557AFA" w:rsidP="001601D7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23299">
        <w:rPr>
          <w:rFonts w:cstheme="minorHAnsi"/>
        </w:rPr>
        <w:t>Měření viskozity tekutin</w:t>
      </w:r>
    </w:p>
    <w:p w:rsidR="001601D7" w:rsidRPr="00B23299" w:rsidRDefault="00557AFA" w:rsidP="001601D7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23299">
        <w:rPr>
          <w:rFonts w:cstheme="minorHAnsi"/>
        </w:rPr>
        <w:t>Generátory</w:t>
      </w:r>
      <w:r w:rsidR="001601D7" w:rsidRPr="00B23299">
        <w:rPr>
          <w:rFonts w:cstheme="minorHAnsi"/>
        </w:rPr>
        <w:t xml:space="preserve"> </w:t>
      </w:r>
    </w:p>
    <w:p w:rsidR="001601D7" w:rsidRPr="00B23299" w:rsidRDefault="00557AFA" w:rsidP="001601D7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23299">
        <w:rPr>
          <w:rFonts w:cstheme="minorHAnsi"/>
        </w:rPr>
        <w:t>Oscilátory</w:t>
      </w:r>
    </w:p>
    <w:p w:rsidR="001601D7" w:rsidRPr="00B23299" w:rsidRDefault="00557AFA" w:rsidP="001601D7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23299">
        <w:rPr>
          <w:rFonts w:cstheme="minorHAnsi"/>
        </w:rPr>
        <w:t>Měření elektrického výkonu a energie</w:t>
      </w:r>
    </w:p>
    <w:p w:rsidR="001601D7" w:rsidRPr="00B23299" w:rsidRDefault="00557AFA" w:rsidP="001601D7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23299">
        <w:rPr>
          <w:rFonts w:cstheme="minorHAnsi"/>
        </w:rPr>
        <w:t>Modulace a demodulace</w:t>
      </w:r>
    </w:p>
    <w:p w:rsidR="001601D7" w:rsidRPr="00B23299" w:rsidRDefault="00557AFA" w:rsidP="001601D7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23299">
        <w:rPr>
          <w:rFonts w:cstheme="minorHAnsi"/>
        </w:rPr>
        <w:t>Optická komunikace</w:t>
      </w:r>
    </w:p>
    <w:p w:rsidR="001601D7" w:rsidRPr="00B23299" w:rsidRDefault="00557AFA" w:rsidP="001601D7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23299">
        <w:rPr>
          <w:rFonts w:cstheme="minorHAnsi"/>
        </w:rPr>
        <w:t>Číslicové měřící přístroje</w:t>
      </w:r>
    </w:p>
    <w:p w:rsidR="001601D7" w:rsidRPr="00B23299" w:rsidRDefault="00557AFA" w:rsidP="001601D7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23299">
        <w:rPr>
          <w:rFonts w:cstheme="minorHAnsi"/>
        </w:rPr>
        <w:t>Zesilovače</w:t>
      </w:r>
    </w:p>
    <w:p w:rsidR="001601D7" w:rsidRPr="00B23299" w:rsidRDefault="00557AFA" w:rsidP="001601D7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23299">
        <w:rPr>
          <w:rFonts w:cstheme="minorHAnsi"/>
        </w:rPr>
        <w:t>Regulační pochody</w:t>
      </w:r>
    </w:p>
    <w:p w:rsidR="001601D7" w:rsidRPr="00B23299" w:rsidRDefault="00557AFA" w:rsidP="001601D7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23299">
        <w:rPr>
          <w:rFonts w:cstheme="minorHAnsi"/>
        </w:rPr>
        <w:t xml:space="preserve">Rozhlasové vysílače a </w:t>
      </w:r>
      <w:r w:rsidR="008D5C18" w:rsidRPr="00B23299">
        <w:rPr>
          <w:rFonts w:cstheme="minorHAnsi"/>
        </w:rPr>
        <w:t>přijímače</w:t>
      </w:r>
    </w:p>
    <w:p w:rsidR="00B23299" w:rsidRDefault="00B23299" w:rsidP="00BD4E66">
      <w:pPr>
        <w:pStyle w:val="Bezmezer"/>
        <w:rPr>
          <w:rFonts w:cstheme="minorHAnsi"/>
        </w:rPr>
      </w:pPr>
    </w:p>
    <w:p w:rsidR="007A411D" w:rsidRPr="00B23299" w:rsidRDefault="007A411D" w:rsidP="00BD4E66">
      <w:pPr>
        <w:pStyle w:val="Bezmezer"/>
        <w:rPr>
          <w:rFonts w:cstheme="minorHAnsi"/>
        </w:rPr>
      </w:pPr>
      <w:r w:rsidRPr="00B23299">
        <w:rPr>
          <w:rFonts w:cstheme="minorHAnsi"/>
        </w:rPr>
        <w:t>Zpracoval</w:t>
      </w:r>
      <w:r w:rsidR="00907AD8" w:rsidRPr="00B23299">
        <w:rPr>
          <w:rFonts w:cstheme="minorHAnsi"/>
        </w:rPr>
        <w:t>i</w:t>
      </w:r>
      <w:r w:rsidRPr="00B23299">
        <w:rPr>
          <w:rFonts w:cstheme="minorHAnsi"/>
        </w:rPr>
        <w:t xml:space="preserve">: </w:t>
      </w:r>
      <w:r w:rsidR="00EE688B" w:rsidRPr="00B23299">
        <w:rPr>
          <w:rFonts w:cstheme="minorHAnsi"/>
        </w:rPr>
        <w:t xml:space="preserve">Ing. Pavel Bachura, Ing. </w:t>
      </w:r>
      <w:r w:rsidR="003D6F33" w:rsidRPr="00B23299">
        <w:rPr>
          <w:rFonts w:cstheme="minorHAnsi"/>
        </w:rPr>
        <w:t>Libor Foldyna Ph.D.</w:t>
      </w:r>
      <w:r w:rsidR="003C0682">
        <w:rPr>
          <w:rFonts w:cstheme="minorHAnsi"/>
        </w:rPr>
        <w:t>, Ing. Václav Rybnikář</w:t>
      </w:r>
    </w:p>
    <w:p w:rsidR="002A1578" w:rsidRPr="00B23299" w:rsidRDefault="00315318" w:rsidP="009431EA">
      <w:pPr>
        <w:pStyle w:val="Bezmezer"/>
        <w:ind w:right="-284"/>
        <w:rPr>
          <w:rFonts w:cstheme="minorHAnsi"/>
        </w:rPr>
      </w:pPr>
      <w:r w:rsidRPr="00B23299">
        <w:rPr>
          <w:rFonts w:cstheme="minorHAnsi"/>
        </w:rPr>
        <w:t xml:space="preserve">Schváleno PK </w:t>
      </w:r>
      <w:r w:rsidR="00082F93">
        <w:rPr>
          <w:rFonts w:cstheme="minorHAnsi"/>
        </w:rPr>
        <w:t>elektro</w:t>
      </w:r>
      <w:r w:rsidR="009431EA" w:rsidRPr="00B23299">
        <w:rPr>
          <w:rFonts w:cstheme="minorHAnsi"/>
        </w:rPr>
        <w:t xml:space="preserve"> předmětů</w:t>
      </w:r>
      <w:r w:rsidR="00121DE3" w:rsidRPr="00B23299">
        <w:rPr>
          <w:rFonts w:cstheme="minorHAnsi"/>
        </w:rPr>
        <w:t>:</w:t>
      </w:r>
      <w:r w:rsidR="009431EA" w:rsidRPr="00B23299">
        <w:rPr>
          <w:rFonts w:cstheme="minorHAnsi"/>
        </w:rPr>
        <w:t xml:space="preserve"> </w:t>
      </w:r>
      <w:r w:rsidR="00082F93">
        <w:rPr>
          <w:rFonts w:cstheme="minorHAnsi"/>
        </w:rPr>
        <w:t>Ing. Tomáš Havlásek</w:t>
      </w:r>
      <w:r w:rsidR="00EE688B" w:rsidRPr="00B23299">
        <w:rPr>
          <w:rFonts w:cstheme="minorHAnsi"/>
        </w:rPr>
        <w:tab/>
      </w:r>
      <w:r w:rsidR="009431EA" w:rsidRPr="00B23299">
        <w:rPr>
          <w:rFonts w:cstheme="minorHAnsi"/>
        </w:rPr>
        <w:t xml:space="preserve">     </w:t>
      </w:r>
      <w:r w:rsidR="00082F93">
        <w:rPr>
          <w:rFonts w:cstheme="minorHAnsi"/>
        </w:rPr>
        <w:tab/>
      </w:r>
      <w:bookmarkStart w:id="0" w:name="_GoBack"/>
      <w:bookmarkEnd w:id="0"/>
      <w:r w:rsidR="002A1578" w:rsidRPr="00B23299">
        <w:rPr>
          <w:rFonts w:cstheme="minorHAnsi"/>
        </w:rPr>
        <w:t>V</w:t>
      </w:r>
      <w:r w:rsidR="00F94F49" w:rsidRPr="00B23299">
        <w:rPr>
          <w:rFonts w:cstheme="minorHAnsi"/>
        </w:rPr>
        <w:t> </w:t>
      </w:r>
      <w:r w:rsidR="002A1578" w:rsidRPr="00B23299">
        <w:rPr>
          <w:rFonts w:cstheme="minorHAnsi"/>
        </w:rPr>
        <w:t>Ostravě</w:t>
      </w:r>
      <w:r w:rsidR="00F94F49" w:rsidRPr="00B23299">
        <w:rPr>
          <w:rFonts w:cstheme="minorHAnsi"/>
        </w:rPr>
        <w:t>-</w:t>
      </w:r>
      <w:proofErr w:type="spellStart"/>
      <w:r w:rsidR="002A1578" w:rsidRPr="00B23299">
        <w:rPr>
          <w:rFonts w:cstheme="minorHAnsi"/>
          <w:lang w:val="en-US"/>
        </w:rPr>
        <w:t>Hrab</w:t>
      </w:r>
      <w:r w:rsidR="002A1578" w:rsidRPr="00B23299">
        <w:rPr>
          <w:rFonts w:cstheme="minorHAnsi"/>
        </w:rPr>
        <w:t>ůvce</w:t>
      </w:r>
      <w:proofErr w:type="spellEnd"/>
      <w:r w:rsidR="00F94F49" w:rsidRPr="00B23299">
        <w:rPr>
          <w:rFonts w:cstheme="minorHAnsi"/>
        </w:rPr>
        <w:t>:</w:t>
      </w:r>
      <w:r w:rsidR="003C06E1" w:rsidRPr="00B23299">
        <w:rPr>
          <w:rFonts w:cstheme="minorHAnsi"/>
        </w:rPr>
        <w:t xml:space="preserve"> </w:t>
      </w:r>
      <w:r w:rsidR="00682602" w:rsidRPr="00B23299">
        <w:rPr>
          <w:rFonts w:cstheme="minorHAnsi"/>
        </w:rPr>
        <w:t>3</w:t>
      </w:r>
      <w:r w:rsidR="001D75A9" w:rsidRPr="00B23299">
        <w:rPr>
          <w:rFonts w:cstheme="minorHAnsi"/>
        </w:rPr>
        <w:t xml:space="preserve">. </w:t>
      </w:r>
      <w:r w:rsidR="00CB1BE1" w:rsidRPr="00B23299">
        <w:rPr>
          <w:rFonts w:cstheme="minorHAnsi"/>
        </w:rPr>
        <w:t>1</w:t>
      </w:r>
      <w:r w:rsidR="00682602" w:rsidRPr="00B23299">
        <w:rPr>
          <w:rFonts w:cstheme="minorHAnsi"/>
        </w:rPr>
        <w:t>0</w:t>
      </w:r>
      <w:r w:rsidR="001D75A9" w:rsidRPr="00B23299">
        <w:rPr>
          <w:rFonts w:cstheme="minorHAnsi"/>
        </w:rPr>
        <w:t>.</w:t>
      </w:r>
      <w:r w:rsidR="002A1578" w:rsidRPr="00B23299">
        <w:rPr>
          <w:rFonts w:cstheme="minorHAnsi"/>
        </w:rPr>
        <w:t xml:space="preserve"> 20</w:t>
      </w:r>
      <w:r w:rsidR="00914A03" w:rsidRPr="00B23299">
        <w:rPr>
          <w:rFonts w:cstheme="minorHAnsi"/>
        </w:rPr>
        <w:t>2</w:t>
      </w:r>
      <w:r w:rsidR="00082F93">
        <w:rPr>
          <w:rFonts w:cstheme="minorHAnsi"/>
        </w:rPr>
        <w:t>4</w:t>
      </w:r>
    </w:p>
    <w:sectPr w:rsidR="002A1578" w:rsidRPr="00B23299" w:rsidSect="003D6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708"/>
    <w:multiLevelType w:val="hybridMultilevel"/>
    <w:tmpl w:val="9BF44C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D76"/>
    <w:rsid w:val="00027B82"/>
    <w:rsid w:val="00082F93"/>
    <w:rsid w:val="000C5CAA"/>
    <w:rsid w:val="000E48E3"/>
    <w:rsid w:val="001210B6"/>
    <w:rsid w:val="00121DE3"/>
    <w:rsid w:val="001601D7"/>
    <w:rsid w:val="001D75A9"/>
    <w:rsid w:val="001E21FD"/>
    <w:rsid w:val="0020427F"/>
    <w:rsid w:val="002A1578"/>
    <w:rsid w:val="00315318"/>
    <w:rsid w:val="00390F82"/>
    <w:rsid w:val="003C0682"/>
    <w:rsid w:val="003C06E1"/>
    <w:rsid w:val="003D602B"/>
    <w:rsid w:val="003D6F33"/>
    <w:rsid w:val="0045749E"/>
    <w:rsid w:val="004C5D60"/>
    <w:rsid w:val="00534B86"/>
    <w:rsid w:val="00557AFA"/>
    <w:rsid w:val="006203AB"/>
    <w:rsid w:val="00682602"/>
    <w:rsid w:val="006C3850"/>
    <w:rsid w:val="006E2B2D"/>
    <w:rsid w:val="007364C7"/>
    <w:rsid w:val="00773D43"/>
    <w:rsid w:val="007A411D"/>
    <w:rsid w:val="007C58F8"/>
    <w:rsid w:val="007D552D"/>
    <w:rsid w:val="008723BF"/>
    <w:rsid w:val="008750FA"/>
    <w:rsid w:val="008D4301"/>
    <w:rsid w:val="008D5C18"/>
    <w:rsid w:val="00907AD8"/>
    <w:rsid w:val="00914A03"/>
    <w:rsid w:val="00933A27"/>
    <w:rsid w:val="009431EA"/>
    <w:rsid w:val="009C6068"/>
    <w:rsid w:val="00A67E51"/>
    <w:rsid w:val="00AD54DE"/>
    <w:rsid w:val="00B23299"/>
    <w:rsid w:val="00B65B50"/>
    <w:rsid w:val="00BD4E66"/>
    <w:rsid w:val="00C40AA8"/>
    <w:rsid w:val="00CB1BE1"/>
    <w:rsid w:val="00CF6CAB"/>
    <w:rsid w:val="00DB3D85"/>
    <w:rsid w:val="00DC56C8"/>
    <w:rsid w:val="00E0284A"/>
    <w:rsid w:val="00E611DB"/>
    <w:rsid w:val="00E614B0"/>
    <w:rsid w:val="00E8324A"/>
    <w:rsid w:val="00E8785A"/>
    <w:rsid w:val="00EB0148"/>
    <w:rsid w:val="00EE688B"/>
    <w:rsid w:val="00EF6D76"/>
    <w:rsid w:val="00F238C8"/>
    <w:rsid w:val="00F32A9E"/>
    <w:rsid w:val="00F94F49"/>
    <w:rsid w:val="00FC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E1860"/>
  <w15:docId w15:val="{1B0BC57C-FEAB-45D8-82DD-4B76BF0E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6D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EF6D76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EF6D76"/>
  </w:style>
  <w:style w:type="paragraph" w:styleId="Textbubliny">
    <w:name w:val="Balloon Text"/>
    <w:basedOn w:val="Normln"/>
    <w:link w:val="TextbublinyChar"/>
    <w:uiPriority w:val="99"/>
    <w:semiHidden/>
    <w:unhideWhenUsed/>
    <w:rsid w:val="00CF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6C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6C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Marcela</dc:creator>
  <cp:lastModifiedBy>Tomáš HAVLÁSEK</cp:lastModifiedBy>
  <cp:revision>8</cp:revision>
  <cp:lastPrinted>2014-10-14T09:53:00Z</cp:lastPrinted>
  <dcterms:created xsi:type="dcterms:W3CDTF">2022-10-04T13:24:00Z</dcterms:created>
  <dcterms:modified xsi:type="dcterms:W3CDTF">2024-10-16T09:46:00Z</dcterms:modified>
</cp:coreProperties>
</file>